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5132" w14:textId="31934C2E" w:rsidR="007A4DE5" w:rsidRPr="000A4513" w:rsidRDefault="007A4DE5" w:rsidP="00D3534E">
      <w:pPr>
        <w:spacing w:after="0"/>
        <w:ind w:left="6372"/>
        <w:rPr>
          <w:rFonts w:ascii="Cambria" w:hAnsi="Cambria" w:cs="Times New Roman"/>
          <w:sz w:val="24"/>
          <w:szCs w:val="24"/>
        </w:rPr>
      </w:pPr>
    </w:p>
    <w:p w14:paraId="1A9A027A" w14:textId="77777777" w:rsidR="00F9693F" w:rsidRDefault="00F9693F" w:rsidP="00F9693F">
      <w:pPr>
        <w:keepNext/>
        <w:tabs>
          <w:tab w:val="left" w:pos="846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Załącznik nr 1</w:t>
      </w:r>
    </w:p>
    <w:p w14:paraId="215DB6EC" w14:textId="77777777" w:rsidR="00F9693F" w:rsidRDefault="00F9693F" w:rsidP="00F9693F">
      <w:pPr>
        <w:keepNext/>
        <w:tabs>
          <w:tab w:val="left" w:pos="8460"/>
        </w:tabs>
        <w:spacing w:after="0" w:line="240" w:lineRule="auto"/>
        <w:jc w:val="right"/>
        <w:outlineLvl w:val="0"/>
        <w:rPr>
          <w:rFonts w:ascii="Cambria" w:eastAsia="Times New Roman" w:hAnsi="Cambria"/>
          <w:sz w:val="24"/>
          <w:szCs w:val="20"/>
        </w:rPr>
      </w:pPr>
    </w:p>
    <w:p w14:paraId="233F42D8" w14:textId="77777777" w:rsidR="00F9693F" w:rsidRDefault="00F9693F" w:rsidP="00F9693F">
      <w:pPr>
        <w:jc w:val="center"/>
        <w:rPr>
          <w:rFonts w:ascii="Cambria" w:eastAsia="Times New Roman" w:hAnsi="Cambria"/>
          <w:b/>
          <w:sz w:val="24"/>
          <w:szCs w:val="20"/>
        </w:rPr>
      </w:pPr>
      <w:r>
        <w:rPr>
          <w:rFonts w:ascii="Cambria" w:eastAsia="Times New Roman" w:hAnsi="Cambria"/>
          <w:b/>
          <w:sz w:val="24"/>
          <w:szCs w:val="20"/>
        </w:rPr>
        <w:t>OPIS PRZEDMIOTU ZAMOWIENIA</w:t>
      </w:r>
    </w:p>
    <w:p w14:paraId="4CF41A68" w14:textId="77777777" w:rsidR="00F9693F" w:rsidRDefault="00F9693F" w:rsidP="00F9693F">
      <w:pPr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p.n.: </w:t>
      </w:r>
    </w:p>
    <w:p w14:paraId="4BA5DBA0" w14:textId="362CFBE4" w:rsidR="00F9693F" w:rsidRDefault="00F9693F" w:rsidP="00F9693F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Przygotowanie podręcznika symulacji medycznej oraz </w:t>
      </w:r>
      <w:r w:rsidRPr="00AB3F44">
        <w:rPr>
          <w:rFonts w:ascii="Cambria" w:hAnsi="Cambria"/>
          <w:b/>
          <w:bCs/>
          <w:sz w:val="24"/>
          <w:szCs w:val="24"/>
        </w:rPr>
        <w:t xml:space="preserve">opracowanie </w:t>
      </w:r>
      <w:r>
        <w:rPr>
          <w:rFonts w:ascii="Cambria" w:hAnsi="Cambria"/>
          <w:b/>
          <w:bCs/>
          <w:sz w:val="24"/>
          <w:szCs w:val="24"/>
        </w:rPr>
        <w:t xml:space="preserve">bazy scenariuszy symulacyjnych w ramach projektu pn. „Utworzenie </w:t>
      </w:r>
      <w:proofErr w:type="spellStart"/>
      <w:r>
        <w:rPr>
          <w:rFonts w:ascii="Cambria" w:hAnsi="Cambria"/>
          <w:b/>
          <w:bCs/>
          <w:sz w:val="24"/>
          <w:szCs w:val="24"/>
        </w:rPr>
        <w:t>Monoprofilowego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Centrum Symulacji Medycznej środkiem do poprawy jakości kształcenia pielęgniarek w Państwowej Wyższej Szkole Zawodowej w Głogowie”</w:t>
      </w:r>
    </w:p>
    <w:p w14:paraId="34E76CC8" w14:textId="77777777" w:rsidR="00F9693F" w:rsidRDefault="00F9693F" w:rsidP="00F9693F">
      <w:pPr>
        <w:jc w:val="center"/>
        <w:rPr>
          <w:rFonts w:ascii="Cambria" w:hAnsi="Cambria"/>
          <w:b/>
          <w:sz w:val="24"/>
          <w:szCs w:val="24"/>
        </w:rPr>
      </w:pPr>
    </w:p>
    <w:p w14:paraId="2D44FE76" w14:textId="77777777" w:rsidR="00F9693F" w:rsidRDefault="00F9693F" w:rsidP="00F9693F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Część I – przygotowanie podręcznika symulacji medycznej w ramach projektu pn. „Utworzenie </w:t>
      </w:r>
      <w:proofErr w:type="spellStart"/>
      <w:r>
        <w:rPr>
          <w:rFonts w:ascii="Cambria" w:hAnsi="Cambria"/>
          <w:b/>
          <w:sz w:val="24"/>
          <w:szCs w:val="24"/>
        </w:rPr>
        <w:t>Monoprofilowego</w:t>
      </w:r>
      <w:proofErr w:type="spellEnd"/>
      <w:r>
        <w:rPr>
          <w:rFonts w:ascii="Cambria" w:hAnsi="Cambria"/>
          <w:b/>
          <w:sz w:val="24"/>
          <w:szCs w:val="24"/>
        </w:rPr>
        <w:t xml:space="preserve"> Centrum Symulacji Medycznej środkiem do poprawy jakości kształcenia pielęgniarek w Państwowej Wyższej Szkole Zawodowej w Głogowie”</w:t>
      </w:r>
    </w:p>
    <w:p w14:paraId="4AE2CB7C" w14:textId="77777777" w:rsidR="00F9693F" w:rsidRDefault="00F9693F" w:rsidP="00F9693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Podręcznik powinien obejmować zasady przygotowania i prowadzenia zajęć symulacyjnych, w zakresie symulacji niskiej, pośredniej i wysokiej wierności (m.in. zasady tworzenia scenariuszy przygotowania symulacji, prowadzenia sesji symulacyjnej, przekazywania informacji zwrotnej - </w:t>
      </w:r>
      <w:proofErr w:type="spellStart"/>
      <w:r>
        <w:rPr>
          <w:rFonts w:ascii="Cambria" w:hAnsi="Cambria"/>
          <w:sz w:val="24"/>
          <w:szCs w:val="24"/>
        </w:rPr>
        <w:t>debriefing</w:t>
      </w:r>
      <w:proofErr w:type="spellEnd"/>
      <w:r>
        <w:rPr>
          <w:rFonts w:ascii="Cambria" w:hAnsi="Cambria"/>
          <w:sz w:val="24"/>
          <w:szCs w:val="24"/>
        </w:rPr>
        <w:t xml:space="preserve">). </w:t>
      </w:r>
    </w:p>
    <w:p w14:paraId="79A52CFC" w14:textId="76C819E4" w:rsidR="00F9693F" w:rsidRDefault="00F9693F" w:rsidP="00F9693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Podręcznik może zawierać elementy przygotowania i prowadzenia zajęć </w:t>
      </w:r>
      <w:r>
        <w:rPr>
          <w:rFonts w:ascii="Cambria" w:hAnsi="Cambria"/>
          <w:sz w:val="24"/>
          <w:szCs w:val="24"/>
        </w:rPr>
        <w:br/>
        <w:t xml:space="preserve">z wykorzystaniem mi.in. innych form symulacji (np. tworzenie wirtualnych pacjentów, zasady szkolenia i rekrutacji standaryzowanych pacjentów oraz tworzenie scenariuszy sesji symulacyjnych z udziałem standaryzowanych pacjentów), zasady nauczania praktycznego, zasad tworzenia i prowadzenia OSCE. (Podręcznik przygotowany dla instruktora i technika symulacji ). </w:t>
      </w:r>
    </w:p>
    <w:p w14:paraId="50BBB0B0" w14:textId="77777777" w:rsidR="00F9693F" w:rsidRDefault="00F9693F" w:rsidP="00F9693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ramach realizacji przedmiotu zamówienia Wykonawca zobowiązany jest do opracowania podręcznika, recenzji, opracowania dodatku e-learningowego do podręcznika symulacji oraz przedłożenia Zamawiającemu wydrukowanych 20 egzemplarzy podręcznika wraz z wersją elektroniczną na płycie oraz materiałami instruktażowymi wideo.</w:t>
      </w:r>
    </w:p>
    <w:p w14:paraId="4B763491" w14:textId="77777777" w:rsidR="00F9693F" w:rsidRDefault="00F9693F" w:rsidP="00F9693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Przykładowa zawartość podręcznika: </w:t>
      </w:r>
    </w:p>
    <w:p w14:paraId="10CB7658" w14:textId="77777777" w:rsidR="00F9693F" w:rsidRDefault="00F9693F" w:rsidP="00F9693F">
      <w:pPr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Wprowadzenie do symulacji medycznych, w tym: </w:t>
      </w:r>
    </w:p>
    <w:p w14:paraId="6887D560" w14:textId="77777777" w:rsidR="00F9693F" w:rsidRDefault="00F9693F" w:rsidP="00F9693F">
      <w:pPr>
        <w:numPr>
          <w:ilvl w:val="2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istota i cel symulacji medycznych, </w:t>
      </w:r>
    </w:p>
    <w:p w14:paraId="3E11A1B0" w14:textId="75962547" w:rsidR="00F9693F" w:rsidRDefault="00F9693F" w:rsidP="00F9693F">
      <w:pPr>
        <w:numPr>
          <w:ilvl w:val="2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krótka historia zastosowania symulacji medycznych w procesie kształcenia kadr medycznych, </w:t>
      </w:r>
    </w:p>
    <w:p w14:paraId="1C2112E6" w14:textId="3BDED001" w:rsidR="00F9693F" w:rsidRDefault="00F9693F" w:rsidP="00F9693F">
      <w:pPr>
        <w:rPr>
          <w:rFonts w:ascii="Cambria" w:hAnsi="Cambria"/>
          <w:sz w:val="24"/>
          <w:szCs w:val="24"/>
        </w:rPr>
      </w:pPr>
    </w:p>
    <w:p w14:paraId="6DDE9705" w14:textId="77777777" w:rsidR="00F9693F" w:rsidRDefault="00F9693F" w:rsidP="00F9693F">
      <w:pPr>
        <w:rPr>
          <w:rFonts w:ascii="Cambria" w:hAnsi="Cambria"/>
          <w:sz w:val="24"/>
          <w:szCs w:val="24"/>
        </w:rPr>
      </w:pPr>
    </w:p>
    <w:p w14:paraId="4574A04C" w14:textId="77777777" w:rsidR="00F9693F" w:rsidRDefault="00F9693F" w:rsidP="00F9693F">
      <w:pPr>
        <w:numPr>
          <w:ilvl w:val="2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przykłady światowych praktyk w zakresie stosowania symulacji medycznych w procesie kształcenia kadr medycznych. </w:t>
      </w:r>
    </w:p>
    <w:p w14:paraId="263668C4" w14:textId="77777777" w:rsidR="00F9693F" w:rsidRDefault="00F9693F" w:rsidP="00F9693F">
      <w:pPr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Ogólne zasady kształcenia z zastosowaniem symulacji medycznych, w tym: </w:t>
      </w:r>
    </w:p>
    <w:p w14:paraId="105DE2ED" w14:textId="77777777" w:rsidR="00F9693F" w:rsidRDefault="00F9693F" w:rsidP="00F9693F">
      <w:pPr>
        <w:numPr>
          <w:ilvl w:val="2"/>
          <w:numId w:val="4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ramowe zasady przygotowania scenariuszy symulacji, </w:t>
      </w:r>
    </w:p>
    <w:p w14:paraId="7CD748A7" w14:textId="77777777" w:rsidR="00F9693F" w:rsidRDefault="00F9693F" w:rsidP="00F9693F">
      <w:pPr>
        <w:numPr>
          <w:ilvl w:val="2"/>
          <w:numId w:val="4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zasady prowadzenia symulacji medycznych, </w:t>
      </w:r>
    </w:p>
    <w:p w14:paraId="6A0B3576" w14:textId="77777777" w:rsidR="00F9693F" w:rsidRDefault="00F9693F" w:rsidP="00F9693F">
      <w:pPr>
        <w:numPr>
          <w:ilvl w:val="2"/>
          <w:numId w:val="4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zasady organizacji </w:t>
      </w:r>
      <w:proofErr w:type="spellStart"/>
      <w:r>
        <w:rPr>
          <w:rFonts w:ascii="Cambria" w:hAnsi="Cambria"/>
          <w:sz w:val="24"/>
          <w:szCs w:val="24"/>
        </w:rPr>
        <w:t>prebriefingu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4B0EE761" w14:textId="319BD649" w:rsidR="00F9693F" w:rsidRDefault="00F9693F" w:rsidP="00F9693F">
      <w:pPr>
        <w:numPr>
          <w:ilvl w:val="2"/>
          <w:numId w:val="4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zasady prowadzenia scenariuszy symulacji NW,PW,SWW, OSCE </w:t>
      </w:r>
      <w:r>
        <w:rPr>
          <w:rFonts w:ascii="Cambria" w:hAnsi="Cambria"/>
          <w:sz w:val="24"/>
          <w:szCs w:val="24"/>
        </w:rPr>
        <w:br/>
        <w:t>z uwzględnieniem: Cel główny oraz cele szczegółowe, w tym:  Przebieg scenariusza, w tym opis: informacji wstępnych/</w:t>
      </w:r>
      <w:proofErr w:type="spellStart"/>
      <w:r>
        <w:rPr>
          <w:rFonts w:ascii="Cambria" w:hAnsi="Cambria"/>
          <w:sz w:val="24"/>
          <w:szCs w:val="24"/>
        </w:rPr>
        <w:t>prebrefingu</w:t>
      </w:r>
      <w:proofErr w:type="spellEnd"/>
      <w:r>
        <w:rPr>
          <w:rFonts w:ascii="Cambria" w:hAnsi="Cambria"/>
          <w:sz w:val="24"/>
          <w:szCs w:val="24"/>
        </w:rPr>
        <w:t xml:space="preserve">,  przedstawiających sytuację symulowaną, danych dotyczących wywiadu, objawów, wstępnych parametrów życiowych, schematu przebiegu symulacji medycznej z uwzględnieniem ścieżek, kroków , działań, objawów, zastosowanych praktyk, diagnostyki, oceny stanu pacjenta. </w:t>
      </w:r>
    </w:p>
    <w:p w14:paraId="15CF4337" w14:textId="37DDCDD4" w:rsidR="00F9693F" w:rsidRDefault="00F9693F" w:rsidP="00F9693F">
      <w:pPr>
        <w:numPr>
          <w:ilvl w:val="2"/>
          <w:numId w:val="4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zasady prowadzenia </w:t>
      </w:r>
      <w:proofErr w:type="spellStart"/>
      <w:r>
        <w:rPr>
          <w:rFonts w:ascii="Cambria" w:hAnsi="Cambria"/>
          <w:sz w:val="24"/>
          <w:szCs w:val="24"/>
        </w:rPr>
        <w:t>debriefingu</w:t>
      </w:r>
      <w:proofErr w:type="spellEnd"/>
      <w:r>
        <w:rPr>
          <w:rFonts w:ascii="Cambria" w:hAnsi="Cambria"/>
          <w:sz w:val="24"/>
          <w:szCs w:val="24"/>
        </w:rPr>
        <w:t xml:space="preserve">, w tym: </w:t>
      </w:r>
    </w:p>
    <w:p w14:paraId="4B5259B0" w14:textId="28FFED9F" w:rsidR="00F9693F" w:rsidRDefault="00F9693F" w:rsidP="00F9693F">
      <w:pPr>
        <w:numPr>
          <w:ilvl w:val="0"/>
          <w:numId w:val="3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Zasady wzmacniania studenta i udzielania informacji zwrotnej zgodnie </w:t>
      </w:r>
      <w:r>
        <w:rPr>
          <w:rFonts w:ascii="Cambria" w:hAnsi="Cambria"/>
          <w:sz w:val="24"/>
          <w:szCs w:val="24"/>
        </w:rPr>
        <w:br/>
        <w:t>z zasadami DM – dialogu motywującego.</w:t>
      </w:r>
    </w:p>
    <w:p w14:paraId="3147A46F" w14:textId="77777777" w:rsidR="00F9693F" w:rsidRDefault="00F9693F" w:rsidP="00F9693F">
      <w:pPr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Dobre zasady zastosowania symulacji w procesie kształcenia studentów. </w:t>
      </w:r>
    </w:p>
    <w:p w14:paraId="247BF497" w14:textId="77777777" w:rsidR="00F9693F" w:rsidRDefault="00F9693F" w:rsidP="00F9693F">
      <w:pPr>
        <w:numPr>
          <w:ilvl w:val="0"/>
          <w:numId w:val="3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Zasada równości szans i niedyskryminacji w zakresie kształcenia studentów na Kierunku Pielęgniarstwo z wykorzystaniem symulacji medycznych przygotowane zgodnie z Wytycznymi w zakresie realizacji zasady równości szans i niedyskryminacji, w tym dostępności dla osób z niepełnosprawnością oraz zasady równości szans kobiet i mężczyzn w ramach funduszy unijnych na lata 2014-2020. </w:t>
      </w:r>
    </w:p>
    <w:p w14:paraId="42631C86" w14:textId="77777777" w:rsidR="00F9693F" w:rsidRDefault="00F9693F" w:rsidP="00F9693F">
      <w:pPr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Bibliografia. </w:t>
      </w:r>
    </w:p>
    <w:p w14:paraId="6F4A0815" w14:textId="77777777" w:rsidR="00F9693F" w:rsidRDefault="00F9693F" w:rsidP="00F9693F">
      <w:pPr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Załączniki (np. wzory dokumentów, zalecenia, zdjęcia, rysunki, itp.). </w:t>
      </w:r>
    </w:p>
    <w:p w14:paraId="062511CE" w14:textId="77777777" w:rsidR="00F9693F" w:rsidRDefault="00F9693F" w:rsidP="00F9693F">
      <w:pPr>
        <w:rPr>
          <w:rFonts w:ascii="Cambria" w:hAnsi="Cambria"/>
          <w:b/>
          <w:sz w:val="24"/>
          <w:szCs w:val="24"/>
        </w:rPr>
      </w:pPr>
    </w:p>
    <w:p w14:paraId="5728CF32" w14:textId="77777777" w:rsidR="00F9693F" w:rsidRDefault="00F9693F" w:rsidP="00F9693F">
      <w:pPr>
        <w:rPr>
          <w:rFonts w:ascii="Cambria" w:hAnsi="Cambria"/>
          <w:b/>
          <w:sz w:val="24"/>
          <w:szCs w:val="24"/>
        </w:rPr>
      </w:pPr>
    </w:p>
    <w:p w14:paraId="53A19651" w14:textId="77777777" w:rsidR="00F9693F" w:rsidRDefault="00F9693F" w:rsidP="00F9693F">
      <w:pPr>
        <w:rPr>
          <w:rFonts w:ascii="Cambria" w:hAnsi="Cambria"/>
          <w:b/>
          <w:sz w:val="24"/>
          <w:szCs w:val="24"/>
        </w:rPr>
      </w:pPr>
    </w:p>
    <w:p w14:paraId="79108381" w14:textId="7D4BBDD5" w:rsidR="00F9693F" w:rsidRDefault="00F9693F" w:rsidP="00F9693F">
      <w:pPr>
        <w:rPr>
          <w:rFonts w:ascii="Cambria" w:hAnsi="Cambria"/>
          <w:b/>
          <w:sz w:val="24"/>
          <w:szCs w:val="24"/>
        </w:rPr>
      </w:pPr>
    </w:p>
    <w:p w14:paraId="5DBE82BF" w14:textId="77777777" w:rsidR="00F9693F" w:rsidRDefault="00F9693F" w:rsidP="00F9693F">
      <w:pPr>
        <w:rPr>
          <w:rFonts w:ascii="Cambria" w:hAnsi="Cambria"/>
          <w:b/>
          <w:sz w:val="24"/>
          <w:szCs w:val="24"/>
        </w:rPr>
      </w:pPr>
    </w:p>
    <w:p w14:paraId="0991E327" w14:textId="77777777" w:rsidR="00F9693F" w:rsidRDefault="00F9693F" w:rsidP="00F9693F">
      <w:pPr>
        <w:rPr>
          <w:rFonts w:ascii="Cambria" w:hAnsi="Cambria"/>
          <w:b/>
          <w:sz w:val="24"/>
          <w:szCs w:val="24"/>
        </w:rPr>
      </w:pPr>
    </w:p>
    <w:p w14:paraId="3CC4093D" w14:textId="4E34FC80" w:rsidR="00F9693F" w:rsidRDefault="00F9693F" w:rsidP="00F9693F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Część II - </w:t>
      </w:r>
      <w:bookmarkStart w:id="0" w:name="_GoBack"/>
      <w:r w:rsidRPr="00AB3F44">
        <w:rPr>
          <w:rFonts w:ascii="Cambria" w:hAnsi="Cambria"/>
          <w:b/>
          <w:sz w:val="24"/>
          <w:szCs w:val="24"/>
        </w:rPr>
        <w:t>opracowanie</w:t>
      </w:r>
      <w:bookmarkEnd w:id="0"/>
      <w:r>
        <w:rPr>
          <w:rFonts w:ascii="Cambria" w:hAnsi="Cambria"/>
          <w:b/>
          <w:sz w:val="24"/>
          <w:szCs w:val="24"/>
        </w:rPr>
        <w:t xml:space="preserve"> bazy scenariuszy symulacyjnych w ramach projektu pn. „Utworzenie </w:t>
      </w:r>
      <w:proofErr w:type="spellStart"/>
      <w:r>
        <w:rPr>
          <w:rFonts w:ascii="Cambria" w:hAnsi="Cambria"/>
          <w:b/>
          <w:sz w:val="24"/>
          <w:szCs w:val="24"/>
        </w:rPr>
        <w:t>Monoprofilowego</w:t>
      </w:r>
      <w:proofErr w:type="spellEnd"/>
      <w:r>
        <w:rPr>
          <w:rFonts w:ascii="Cambria" w:hAnsi="Cambria"/>
          <w:b/>
          <w:sz w:val="24"/>
          <w:szCs w:val="24"/>
        </w:rPr>
        <w:t xml:space="preserve"> Centrum Symulacji Medycznej środkiem do poprawy jakości kształcenia pielęgniarek w Państwowej Wyższej Szkole Zawodowej w Głogowie”</w:t>
      </w:r>
    </w:p>
    <w:p w14:paraId="47A33A3C" w14:textId="77777777" w:rsidR="00F9693F" w:rsidRDefault="00F9693F" w:rsidP="00F9693F">
      <w:pPr>
        <w:jc w:val="both"/>
        <w:rPr>
          <w:rFonts w:ascii="Cambria" w:hAnsi="Cambria"/>
          <w:b/>
          <w:sz w:val="24"/>
          <w:szCs w:val="24"/>
        </w:rPr>
      </w:pPr>
    </w:p>
    <w:p w14:paraId="5BFDD7CD" w14:textId="3D08126F" w:rsidR="00F9693F" w:rsidRDefault="00F9693F" w:rsidP="00F9693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Baza scenariuszy symulacji zostanie opracowana w oparciu o materiały szkoleniowe, scenariusze symulacyjne wytworzone w trakcie szkoleń. Baza będzie integralna </w:t>
      </w:r>
      <w:r>
        <w:rPr>
          <w:rFonts w:ascii="Cambria" w:hAnsi="Cambria"/>
          <w:sz w:val="24"/>
          <w:szCs w:val="24"/>
        </w:rPr>
        <w:br/>
        <w:t xml:space="preserve">z programem studiów i sylabusami poszczególnych przedmiotów oraz przypisanymi efektami kształcenia. Scenariusze będą wykorzystywane do realizacji zajęć symulacyjnych ze studentami w MCSM. Bazę scenariuszy należy przygotować w wersji w wersji papierowej i elektronicznej oraz umieścić przygotowane scenariusze 21 S </w:t>
      </w:r>
      <w:r>
        <w:rPr>
          <w:rFonts w:ascii="Cambria" w:hAnsi="Cambria"/>
          <w:sz w:val="24"/>
          <w:szCs w:val="24"/>
        </w:rPr>
        <w:br/>
        <w:t xml:space="preserve">z zakresu NW, 24 scenariusze z zakresu przedmiotów specjalistycznych PW dotyczące wybranych jednostek chorobowych oraz 5 zaawansowanych scenariuszy SWW obejmujących kilka dziedzin medycznych i przedmiotów. BS będzie rozbudowana edytowana w przyszłości. Baza powinna zostać zintegrowana z oprogramowaniem do realizacji sesji symulacyjnych oraz oprogramowaniem do rejestracji audio-video </w:t>
      </w:r>
      <w:r>
        <w:rPr>
          <w:rFonts w:ascii="Cambria" w:hAnsi="Cambria"/>
          <w:sz w:val="24"/>
          <w:szCs w:val="24"/>
        </w:rPr>
        <w:br/>
        <w:t>w sposób umożliwiający wykorzystanie wprowadzonych scenariuszy do realizacji zajęć symulacyjnych</w:t>
      </w:r>
    </w:p>
    <w:p w14:paraId="344CC2AB" w14:textId="77777777" w:rsidR="00F9693F" w:rsidRDefault="00F9693F" w:rsidP="00F9693F">
      <w:pPr>
        <w:rPr>
          <w:rFonts w:ascii="Cambria" w:hAnsi="Cambria"/>
          <w:sz w:val="24"/>
          <w:szCs w:val="24"/>
        </w:rPr>
      </w:pPr>
    </w:p>
    <w:p w14:paraId="69414119" w14:textId="7329FB02" w:rsidR="00E070B5" w:rsidRPr="000A4513" w:rsidRDefault="00E070B5" w:rsidP="00D93211">
      <w:pPr>
        <w:spacing w:after="0"/>
        <w:rPr>
          <w:rFonts w:ascii="Cambria" w:hAnsi="Cambria" w:cs="Times New Roman"/>
          <w:sz w:val="24"/>
          <w:szCs w:val="24"/>
        </w:rPr>
      </w:pPr>
    </w:p>
    <w:sectPr w:rsidR="00E070B5" w:rsidRPr="000A45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0E2D4" w14:textId="77777777" w:rsidR="004C25DC" w:rsidRDefault="004C25DC" w:rsidP="00A558DB">
      <w:pPr>
        <w:spacing w:after="0" w:line="240" w:lineRule="auto"/>
      </w:pPr>
      <w:r>
        <w:separator/>
      </w:r>
    </w:p>
  </w:endnote>
  <w:endnote w:type="continuationSeparator" w:id="0">
    <w:p w14:paraId="4893636F" w14:textId="77777777" w:rsidR="004C25DC" w:rsidRDefault="004C25DC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ACF2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33F21203" wp14:editId="68A9D5CE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14:paraId="24E6A4D8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14:paraId="3F4EBFB8" w14:textId="77777777" w:rsidR="005D0F0D" w:rsidRDefault="004C25DC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5D0F0D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14:paraId="4B1DDA19" w14:textId="77777777" w:rsidR="005D0F0D" w:rsidRPr="003A4FE4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121DF" w14:textId="77777777" w:rsidR="004C25DC" w:rsidRDefault="004C25DC" w:rsidP="00A558DB">
      <w:pPr>
        <w:spacing w:after="0" w:line="240" w:lineRule="auto"/>
      </w:pPr>
      <w:r>
        <w:separator/>
      </w:r>
    </w:p>
  </w:footnote>
  <w:footnote w:type="continuationSeparator" w:id="0">
    <w:p w14:paraId="5DEDE3E6" w14:textId="77777777" w:rsidR="004C25DC" w:rsidRDefault="004C25DC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60CB" w14:textId="77777777" w:rsidR="005D0F0D" w:rsidRDefault="005D0F0D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43AF8E34" wp14:editId="40EF35DC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F1D13E7" w14:textId="77777777" w:rsidR="005D0F0D" w:rsidRDefault="005D0F0D">
    <w:pPr>
      <w:pStyle w:val="Nagwek"/>
    </w:pPr>
  </w:p>
  <w:p w14:paraId="79915BAF" w14:textId="77777777" w:rsidR="005D0F0D" w:rsidRPr="003A4FE4" w:rsidRDefault="005D0F0D">
    <w:pPr>
      <w:pStyle w:val="Nagwek"/>
      <w:rPr>
        <w:sz w:val="10"/>
        <w:szCs w:val="10"/>
      </w:rPr>
    </w:pPr>
  </w:p>
  <w:p w14:paraId="58772F73" w14:textId="77777777" w:rsidR="005D0F0D" w:rsidRPr="00A558DB" w:rsidRDefault="005D0F0D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C46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747"/>
    <w:multiLevelType w:val="hybridMultilevel"/>
    <w:tmpl w:val="AC9A1A02"/>
    <w:lvl w:ilvl="0" w:tplc="4914D2FC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A68760">
      <w:start w:val="1"/>
      <w:numFmt w:val="lowerLetter"/>
      <w:lvlText w:val="%2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D0B51E">
      <w:start w:val="1"/>
      <w:numFmt w:val="lowerRoman"/>
      <w:lvlText w:val="%3"/>
      <w:lvlJc w:val="left"/>
      <w:pPr>
        <w:ind w:left="1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FBA9C4A">
      <w:start w:val="1"/>
      <w:numFmt w:val="decimal"/>
      <w:lvlText w:val="%4"/>
      <w:lvlJc w:val="left"/>
      <w:pPr>
        <w:ind w:left="2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CD096BE">
      <w:start w:val="1"/>
      <w:numFmt w:val="lowerLetter"/>
      <w:lvlText w:val="%5"/>
      <w:lvlJc w:val="left"/>
      <w:pPr>
        <w:ind w:left="3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C7C28F6">
      <w:start w:val="1"/>
      <w:numFmt w:val="lowerRoman"/>
      <w:lvlText w:val="%6"/>
      <w:lvlJc w:val="left"/>
      <w:pPr>
        <w:ind w:left="3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422060C">
      <w:start w:val="1"/>
      <w:numFmt w:val="decimal"/>
      <w:lvlText w:val="%7"/>
      <w:lvlJc w:val="left"/>
      <w:pPr>
        <w:ind w:left="4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7E6DAEE">
      <w:start w:val="1"/>
      <w:numFmt w:val="lowerLetter"/>
      <w:lvlText w:val="%8"/>
      <w:lvlJc w:val="left"/>
      <w:pPr>
        <w:ind w:left="54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8EC8B5C">
      <w:start w:val="1"/>
      <w:numFmt w:val="lowerRoman"/>
      <w:lvlText w:val="%9"/>
      <w:lvlJc w:val="left"/>
      <w:pPr>
        <w:ind w:left="61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D60AFB"/>
    <w:multiLevelType w:val="hybridMultilevel"/>
    <w:tmpl w:val="F522AB5A"/>
    <w:lvl w:ilvl="0" w:tplc="26BEA8CC">
      <w:start w:val="2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72870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CECE1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0BEB7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3AC1B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87E4E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9EA6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DA56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948C9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94474"/>
    <w:multiLevelType w:val="hybridMultilevel"/>
    <w:tmpl w:val="A0EE4A0A"/>
    <w:lvl w:ilvl="0" w:tplc="EF4AA8B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EC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00E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1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A5B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887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29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27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E46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8B518D"/>
    <w:multiLevelType w:val="hybridMultilevel"/>
    <w:tmpl w:val="C510A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6234"/>
    <w:multiLevelType w:val="hybridMultilevel"/>
    <w:tmpl w:val="DA86F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2DF5"/>
    <w:multiLevelType w:val="hybridMultilevel"/>
    <w:tmpl w:val="B9183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2F7BBA"/>
    <w:multiLevelType w:val="hybridMultilevel"/>
    <w:tmpl w:val="9468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578D"/>
    <w:multiLevelType w:val="hybridMultilevel"/>
    <w:tmpl w:val="5F7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B287A"/>
    <w:multiLevelType w:val="hybridMultilevel"/>
    <w:tmpl w:val="15641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42982"/>
    <w:multiLevelType w:val="hybridMultilevel"/>
    <w:tmpl w:val="9D507CAE"/>
    <w:lvl w:ilvl="0" w:tplc="C282724E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1C1F75E7"/>
    <w:multiLevelType w:val="hybridMultilevel"/>
    <w:tmpl w:val="F266E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F248EA"/>
    <w:multiLevelType w:val="hybridMultilevel"/>
    <w:tmpl w:val="DA4AE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FE63B2"/>
    <w:multiLevelType w:val="hybridMultilevel"/>
    <w:tmpl w:val="BA445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6B659F"/>
    <w:multiLevelType w:val="hybridMultilevel"/>
    <w:tmpl w:val="00D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1119B"/>
    <w:multiLevelType w:val="hybridMultilevel"/>
    <w:tmpl w:val="5B903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4857EE"/>
    <w:multiLevelType w:val="hybridMultilevel"/>
    <w:tmpl w:val="FAE00DB0"/>
    <w:lvl w:ilvl="0" w:tplc="88D28A0C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C80BE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8094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C062E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8DB4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84178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8077A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E624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9A2A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2760CD"/>
    <w:multiLevelType w:val="hybridMultilevel"/>
    <w:tmpl w:val="E42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E42D4"/>
    <w:multiLevelType w:val="hybridMultilevel"/>
    <w:tmpl w:val="E7F6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64AA1"/>
    <w:multiLevelType w:val="hybridMultilevel"/>
    <w:tmpl w:val="D0D4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A0E2F"/>
    <w:multiLevelType w:val="hybridMultilevel"/>
    <w:tmpl w:val="C6C86E1C"/>
    <w:lvl w:ilvl="0" w:tplc="BA8C0F8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9E5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0A13E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6FFDE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0B9C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228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F6C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8A4A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CA7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CD48C3"/>
    <w:multiLevelType w:val="hybridMultilevel"/>
    <w:tmpl w:val="452AC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73415"/>
    <w:multiLevelType w:val="hybridMultilevel"/>
    <w:tmpl w:val="8CF40F3C"/>
    <w:lvl w:ilvl="0" w:tplc="F2844916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80277A">
      <w:start w:val="1"/>
      <w:numFmt w:val="lowerLetter"/>
      <w:lvlText w:val="%2"/>
      <w:lvlJc w:val="left"/>
      <w:pPr>
        <w:ind w:left="9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E8F50C">
      <w:start w:val="1"/>
      <w:numFmt w:val="lowerLetter"/>
      <w:lvlRestart w:val="0"/>
      <w:lvlText w:val="%3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D1CDD1E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74C7EC8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08887E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D260A9A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0AE8830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F05F5A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1A63AC3"/>
    <w:multiLevelType w:val="hybridMultilevel"/>
    <w:tmpl w:val="0FB4D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F96F4F"/>
    <w:multiLevelType w:val="hybridMultilevel"/>
    <w:tmpl w:val="115E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C7856"/>
    <w:multiLevelType w:val="hybridMultilevel"/>
    <w:tmpl w:val="8E062582"/>
    <w:lvl w:ilvl="0" w:tplc="419683A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1A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2A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CF3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076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6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05E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495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033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547D30"/>
    <w:multiLevelType w:val="hybridMultilevel"/>
    <w:tmpl w:val="3658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F6032"/>
    <w:multiLevelType w:val="hybridMultilevel"/>
    <w:tmpl w:val="77384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A7F59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02BEC"/>
    <w:multiLevelType w:val="hybridMultilevel"/>
    <w:tmpl w:val="4BF6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C2C1D"/>
    <w:multiLevelType w:val="hybridMultilevel"/>
    <w:tmpl w:val="2BA26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CD7933"/>
    <w:multiLevelType w:val="hybridMultilevel"/>
    <w:tmpl w:val="E6B673EE"/>
    <w:lvl w:ilvl="0" w:tplc="D8967A8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70A92A">
      <w:start w:val="1"/>
      <w:numFmt w:val="lowerLetter"/>
      <w:lvlText w:val="%2"/>
      <w:lvlJc w:val="left"/>
      <w:pPr>
        <w:ind w:left="9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83A267A">
      <w:start w:val="1"/>
      <w:numFmt w:val="lowerLetter"/>
      <w:lvlRestart w:val="0"/>
      <w:lvlText w:val="%3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C9A5904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D2DA6A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BA82F6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F54309C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AFAF7EE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042C6BA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66155AB"/>
    <w:multiLevelType w:val="hybridMultilevel"/>
    <w:tmpl w:val="8B2A4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3D26E4"/>
    <w:multiLevelType w:val="hybridMultilevel"/>
    <w:tmpl w:val="634836B0"/>
    <w:lvl w:ilvl="0" w:tplc="4D2C05B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C38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A09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2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83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66E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F2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87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8FE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4E1506"/>
    <w:multiLevelType w:val="hybridMultilevel"/>
    <w:tmpl w:val="5CCC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773AC5"/>
    <w:multiLevelType w:val="hybridMultilevel"/>
    <w:tmpl w:val="C380A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220D1"/>
    <w:multiLevelType w:val="hybridMultilevel"/>
    <w:tmpl w:val="79A67992"/>
    <w:lvl w:ilvl="0" w:tplc="6F5475A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4F92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C4F5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CF55C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E9BE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6C92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80DE2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86E38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EC3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E483D"/>
    <w:multiLevelType w:val="hybridMultilevel"/>
    <w:tmpl w:val="0882D5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62B21F0"/>
    <w:multiLevelType w:val="hybridMultilevel"/>
    <w:tmpl w:val="56B49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D96580"/>
    <w:multiLevelType w:val="hybridMultilevel"/>
    <w:tmpl w:val="E27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24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12"/>
  </w:num>
  <w:num w:numId="10">
    <w:abstractNumId w:val="17"/>
  </w:num>
  <w:num w:numId="11">
    <w:abstractNumId w:val="34"/>
  </w:num>
  <w:num w:numId="12">
    <w:abstractNumId w:val="21"/>
  </w:num>
  <w:num w:numId="13">
    <w:abstractNumId w:val="27"/>
  </w:num>
  <w:num w:numId="14">
    <w:abstractNumId w:val="26"/>
  </w:num>
  <w:num w:numId="15">
    <w:abstractNumId w:val="23"/>
  </w:num>
  <w:num w:numId="16">
    <w:abstractNumId w:val="9"/>
  </w:num>
  <w:num w:numId="17">
    <w:abstractNumId w:val="39"/>
  </w:num>
  <w:num w:numId="18">
    <w:abstractNumId w:val="32"/>
  </w:num>
  <w:num w:numId="19">
    <w:abstractNumId w:val="40"/>
  </w:num>
  <w:num w:numId="20">
    <w:abstractNumId w:val="30"/>
  </w:num>
  <w:num w:numId="21">
    <w:abstractNumId w:val="6"/>
  </w:num>
  <w:num w:numId="22">
    <w:abstractNumId w:val="4"/>
  </w:num>
  <w:num w:numId="23">
    <w:abstractNumId w:val="28"/>
  </w:num>
  <w:num w:numId="24">
    <w:abstractNumId w:val="11"/>
  </w:num>
  <w:num w:numId="25">
    <w:abstractNumId w:val="29"/>
  </w:num>
  <w:num w:numId="26">
    <w:abstractNumId w:val="15"/>
  </w:num>
  <w:num w:numId="27">
    <w:abstractNumId w:val="0"/>
  </w:num>
  <w:num w:numId="28">
    <w:abstractNumId w:val="3"/>
  </w:num>
  <w:num w:numId="29">
    <w:abstractNumId w:val="33"/>
  </w:num>
  <w:num w:numId="30">
    <w:abstractNumId w:val="2"/>
  </w:num>
  <w:num w:numId="31">
    <w:abstractNumId w:val="25"/>
  </w:num>
  <w:num w:numId="32">
    <w:abstractNumId w:val="16"/>
  </w:num>
  <w:num w:numId="33">
    <w:abstractNumId w:val="36"/>
  </w:num>
  <w:num w:numId="34">
    <w:abstractNumId w:val="20"/>
  </w:num>
  <w:num w:numId="35">
    <w:abstractNumId w:val="10"/>
  </w:num>
  <w:num w:numId="36">
    <w:abstractNumId w:val="35"/>
  </w:num>
  <w:num w:numId="37">
    <w:abstractNumId w:val="38"/>
  </w:num>
  <w:num w:numId="38">
    <w:abstractNumId w:val="37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DB"/>
    <w:rsid w:val="00016C57"/>
    <w:rsid w:val="000669BF"/>
    <w:rsid w:val="000A4513"/>
    <w:rsid w:val="001016D8"/>
    <w:rsid w:val="001E4669"/>
    <w:rsid w:val="00240879"/>
    <w:rsid w:val="00281944"/>
    <w:rsid w:val="002B0524"/>
    <w:rsid w:val="00361E3F"/>
    <w:rsid w:val="0036755B"/>
    <w:rsid w:val="003A4FE4"/>
    <w:rsid w:val="003E4306"/>
    <w:rsid w:val="00453508"/>
    <w:rsid w:val="004C25DC"/>
    <w:rsid w:val="004D0B1E"/>
    <w:rsid w:val="005319E9"/>
    <w:rsid w:val="00587D7D"/>
    <w:rsid w:val="005B718B"/>
    <w:rsid w:val="005D0F0D"/>
    <w:rsid w:val="006165CA"/>
    <w:rsid w:val="00766B90"/>
    <w:rsid w:val="007A4DE5"/>
    <w:rsid w:val="007B48E0"/>
    <w:rsid w:val="007E5ED3"/>
    <w:rsid w:val="007F21E5"/>
    <w:rsid w:val="008C7B45"/>
    <w:rsid w:val="008E0527"/>
    <w:rsid w:val="00904422"/>
    <w:rsid w:val="0091652A"/>
    <w:rsid w:val="0092513F"/>
    <w:rsid w:val="00A2709D"/>
    <w:rsid w:val="00A53489"/>
    <w:rsid w:val="00A558DB"/>
    <w:rsid w:val="00A60A4D"/>
    <w:rsid w:val="00A81D9A"/>
    <w:rsid w:val="00A85D8C"/>
    <w:rsid w:val="00AA1D36"/>
    <w:rsid w:val="00AB3F44"/>
    <w:rsid w:val="00AF6662"/>
    <w:rsid w:val="00B93333"/>
    <w:rsid w:val="00C41083"/>
    <w:rsid w:val="00C61F29"/>
    <w:rsid w:val="00C73D06"/>
    <w:rsid w:val="00CA50F6"/>
    <w:rsid w:val="00D04FEC"/>
    <w:rsid w:val="00D17BA4"/>
    <w:rsid w:val="00D3534E"/>
    <w:rsid w:val="00D6346D"/>
    <w:rsid w:val="00D700B5"/>
    <w:rsid w:val="00D77F47"/>
    <w:rsid w:val="00D93211"/>
    <w:rsid w:val="00DE6E8E"/>
    <w:rsid w:val="00E019A5"/>
    <w:rsid w:val="00E070B5"/>
    <w:rsid w:val="00E172A3"/>
    <w:rsid w:val="00E27859"/>
    <w:rsid w:val="00E32620"/>
    <w:rsid w:val="00E351DE"/>
    <w:rsid w:val="00E5191F"/>
    <w:rsid w:val="00E738F2"/>
    <w:rsid w:val="00EF2386"/>
    <w:rsid w:val="00F101AA"/>
    <w:rsid w:val="00F578F6"/>
    <w:rsid w:val="00F60475"/>
    <w:rsid w:val="00F716A2"/>
    <w:rsid w:val="00F9693F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CF61"/>
  <w15:docId w15:val="{FD6978AC-637A-449D-9196-24FB0FA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D3534E"/>
    <w:pPr>
      <w:keepNext/>
      <w:keepLines/>
      <w:spacing w:after="11" w:line="266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34E"/>
    <w:pPr>
      <w:keepNext/>
      <w:keepLines/>
      <w:spacing w:after="16" w:line="259" w:lineRule="auto"/>
      <w:ind w:left="87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B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534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34E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Bezodstpw">
    <w:name w:val="No Spacing"/>
    <w:qFormat/>
    <w:rsid w:val="00D9321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D17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F6E0-D9C4-497F-9C10-6F7D65F6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5</cp:revision>
  <dcterms:created xsi:type="dcterms:W3CDTF">2021-05-17T09:44:00Z</dcterms:created>
  <dcterms:modified xsi:type="dcterms:W3CDTF">2021-05-18T10:25:00Z</dcterms:modified>
</cp:coreProperties>
</file>