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A4A6" w14:textId="726CC41E" w:rsidR="00F75DA4" w:rsidRDefault="004E2DDD" w:rsidP="004E2DDD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F75D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DA4" w:rsidRPr="00F75DA4">
        <w:rPr>
          <w:rFonts w:ascii="Times New Roman" w:hAnsi="Times New Roman" w:cs="Times New Roman"/>
          <w:i/>
          <w:sz w:val="24"/>
          <w:szCs w:val="24"/>
        </w:rPr>
        <w:t xml:space="preserve">Załącznik do </w:t>
      </w:r>
    </w:p>
    <w:p w14:paraId="316A423B" w14:textId="5F60FC4D" w:rsidR="00F75DA4" w:rsidRPr="00A06E4F" w:rsidRDefault="00F75DA4" w:rsidP="00F75D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DF51C2">
        <w:rPr>
          <w:rFonts w:ascii="Times New Roman" w:hAnsi="Times New Roman" w:cs="Times New Roman"/>
          <w:i/>
          <w:sz w:val="24"/>
          <w:szCs w:val="24"/>
        </w:rPr>
        <w:t xml:space="preserve">zarządzenia Nr </w:t>
      </w:r>
      <w:r w:rsidR="009D0717">
        <w:rPr>
          <w:rFonts w:ascii="Times New Roman" w:hAnsi="Times New Roman" w:cs="Times New Roman"/>
          <w:i/>
          <w:sz w:val="24"/>
          <w:szCs w:val="24"/>
        </w:rPr>
        <w:t>43</w:t>
      </w:r>
      <w:r w:rsidRPr="00A06E4F">
        <w:rPr>
          <w:rFonts w:ascii="Times New Roman" w:hAnsi="Times New Roman" w:cs="Times New Roman"/>
          <w:i/>
          <w:sz w:val="24"/>
          <w:szCs w:val="24"/>
        </w:rPr>
        <w:t>/202</w:t>
      </w:r>
      <w:r w:rsidR="00AD4122" w:rsidRPr="00A06E4F">
        <w:rPr>
          <w:rFonts w:ascii="Times New Roman" w:hAnsi="Times New Roman" w:cs="Times New Roman"/>
          <w:i/>
          <w:sz w:val="24"/>
          <w:szCs w:val="24"/>
        </w:rPr>
        <w:t>1</w:t>
      </w:r>
    </w:p>
    <w:p w14:paraId="547BA7AD" w14:textId="77777777" w:rsidR="00F75DA4" w:rsidRPr="00A06E4F" w:rsidRDefault="00F75DA4" w:rsidP="00F75D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6E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Rektora PWSZ w Głogowie</w:t>
      </w:r>
    </w:p>
    <w:p w14:paraId="26DC7450" w14:textId="481FA0A0" w:rsidR="00F75DA4" w:rsidRPr="00F75DA4" w:rsidRDefault="00F75DA4" w:rsidP="00F75D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6E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DF51C2" w:rsidRPr="00A06E4F">
        <w:rPr>
          <w:rFonts w:ascii="Times New Roman" w:hAnsi="Times New Roman" w:cs="Times New Roman"/>
          <w:i/>
          <w:sz w:val="24"/>
          <w:szCs w:val="24"/>
        </w:rPr>
        <w:t xml:space="preserve">                       z dnia </w:t>
      </w:r>
      <w:r w:rsidR="009D0717">
        <w:rPr>
          <w:rFonts w:ascii="Times New Roman" w:hAnsi="Times New Roman" w:cs="Times New Roman"/>
          <w:i/>
          <w:sz w:val="24"/>
          <w:szCs w:val="24"/>
        </w:rPr>
        <w:t>11</w:t>
      </w:r>
      <w:r w:rsidR="00DF51C2" w:rsidRPr="00A06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717">
        <w:rPr>
          <w:rFonts w:ascii="Times New Roman" w:hAnsi="Times New Roman" w:cs="Times New Roman"/>
          <w:i/>
          <w:sz w:val="24"/>
          <w:szCs w:val="24"/>
        </w:rPr>
        <w:t>czerwca</w:t>
      </w:r>
      <w:r w:rsidRPr="00A06E4F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AD4122" w:rsidRPr="00A06E4F">
        <w:rPr>
          <w:rFonts w:ascii="Times New Roman" w:hAnsi="Times New Roman" w:cs="Times New Roman"/>
          <w:i/>
          <w:sz w:val="24"/>
          <w:szCs w:val="24"/>
        </w:rPr>
        <w:t>1</w:t>
      </w:r>
      <w:r w:rsidRPr="00A06E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r.</w:t>
      </w:r>
    </w:p>
    <w:p w14:paraId="7266DA15" w14:textId="77777777" w:rsidR="00F75DA4" w:rsidRDefault="00F75DA4" w:rsidP="00DA30D9">
      <w:pPr>
        <w:rPr>
          <w:rFonts w:ascii="Times New Roman" w:hAnsi="Times New Roman" w:cs="Times New Roman"/>
          <w:b/>
          <w:sz w:val="24"/>
          <w:szCs w:val="24"/>
        </w:rPr>
      </w:pPr>
    </w:p>
    <w:p w14:paraId="6EC93A3B" w14:textId="1F6FAC97" w:rsidR="00C97E81" w:rsidRPr="00F75DA4" w:rsidRDefault="00C97E81" w:rsidP="00927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DA4">
        <w:rPr>
          <w:rFonts w:ascii="Times New Roman" w:hAnsi="Times New Roman" w:cs="Times New Roman"/>
          <w:b/>
          <w:sz w:val="24"/>
          <w:szCs w:val="24"/>
        </w:rPr>
        <w:t>REGULAMIN PRACY KOMISJI</w:t>
      </w:r>
    </w:p>
    <w:p w14:paraId="02086161" w14:textId="4509AE47" w:rsidR="00C97E81" w:rsidRDefault="00C97E81" w:rsidP="00A33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DA4">
        <w:rPr>
          <w:rFonts w:ascii="Times New Roman" w:hAnsi="Times New Roman" w:cs="Times New Roman"/>
          <w:b/>
          <w:sz w:val="24"/>
          <w:szCs w:val="24"/>
        </w:rPr>
        <w:t>powołanej do przygotowania i przeprowadzenia postępowania o udzielenie</w:t>
      </w:r>
      <w:r w:rsidR="00A33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73E">
        <w:rPr>
          <w:rFonts w:ascii="Times New Roman" w:hAnsi="Times New Roman" w:cs="Times New Roman"/>
          <w:b/>
          <w:sz w:val="24"/>
          <w:szCs w:val="24"/>
        </w:rPr>
        <w:br/>
      </w:r>
      <w:r w:rsidRPr="00F75DA4">
        <w:rPr>
          <w:rFonts w:ascii="Times New Roman" w:hAnsi="Times New Roman" w:cs="Times New Roman"/>
          <w:b/>
          <w:sz w:val="24"/>
          <w:szCs w:val="24"/>
        </w:rPr>
        <w:t>zamówienia publicznego</w:t>
      </w:r>
    </w:p>
    <w:p w14:paraId="168C7A8B" w14:textId="77777777" w:rsidR="00F75DA4" w:rsidRPr="00E92805" w:rsidRDefault="00F75DA4" w:rsidP="00927304">
      <w:pPr>
        <w:jc w:val="center"/>
        <w:rPr>
          <w:rFonts w:ascii="Times New Roman" w:hAnsi="Times New Roman" w:cs="Times New Roman"/>
          <w:b/>
          <w:szCs w:val="24"/>
        </w:rPr>
      </w:pPr>
    </w:p>
    <w:p w14:paraId="5F8BDC5B" w14:textId="2FB34AD4" w:rsidR="00007DFC" w:rsidRPr="00C472C3" w:rsidRDefault="00007DFC" w:rsidP="00C472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Komisja dział</w:t>
      </w:r>
      <w:r w:rsidR="00F75DA4" w:rsidRPr="00E92805">
        <w:rPr>
          <w:rFonts w:ascii="Times New Roman" w:hAnsi="Times New Roman" w:cs="Times New Roman"/>
          <w:szCs w:val="24"/>
        </w:rPr>
        <w:t>a</w:t>
      </w:r>
      <w:r w:rsidR="00DF51C2" w:rsidRPr="00E92805">
        <w:rPr>
          <w:rFonts w:ascii="Times New Roman" w:hAnsi="Times New Roman" w:cs="Times New Roman"/>
          <w:szCs w:val="24"/>
        </w:rPr>
        <w:t xml:space="preserve"> na podstawie Zarządzenia Nr </w:t>
      </w:r>
      <w:r w:rsidR="009D0717">
        <w:rPr>
          <w:rFonts w:ascii="Times New Roman" w:hAnsi="Times New Roman" w:cs="Times New Roman"/>
          <w:szCs w:val="24"/>
        </w:rPr>
        <w:t>43</w:t>
      </w:r>
      <w:r w:rsidR="00671AE7" w:rsidRPr="00E92805">
        <w:rPr>
          <w:rFonts w:ascii="Times New Roman" w:hAnsi="Times New Roman" w:cs="Times New Roman"/>
          <w:szCs w:val="24"/>
        </w:rPr>
        <w:t>/</w:t>
      </w:r>
      <w:r w:rsidR="00F75DA4" w:rsidRPr="00E92805">
        <w:rPr>
          <w:rFonts w:ascii="Times New Roman" w:hAnsi="Times New Roman" w:cs="Times New Roman"/>
          <w:szCs w:val="24"/>
        </w:rPr>
        <w:t>202</w:t>
      </w:r>
      <w:r w:rsidR="0000099E" w:rsidRPr="00E92805">
        <w:rPr>
          <w:rFonts w:ascii="Times New Roman" w:hAnsi="Times New Roman" w:cs="Times New Roman"/>
          <w:szCs w:val="24"/>
        </w:rPr>
        <w:t>1</w:t>
      </w:r>
      <w:r w:rsidRPr="00E92805">
        <w:rPr>
          <w:rFonts w:ascii="Times New Roman" w:hAnsi="Times New Roman" w:cs="Times New Roman"/>
          <w:szCs w:val="24"/>
        </w:rPr>
        <w:t xml:space="preserve"> Rektora PWSZ</w:t>
      </w:r>
      <w:r w:rsidR="00C472C3">
        <w:rPr>
          <w:rFonts w:ascii="Times New Roman" w:hAnsi="Times New Roman" w:cs="Times New Roman"/>
          <w:szCs w:val="24"/>
        </w:rPr>
        <w:t xml:space="preserve"> </w:t>
      </w:r>
      <w:r w:rsidR="00DF51C2" w:rsidRPr="00C472C3">
        <w:rPr>
          <w:rFonts w:ascii="Times New Roman" w:hAnsi="Times New Roman" w:cs="Times New Roman"/>
          <w:szCs w:val="24"/>
        </w:rPr>
        <w:t xml:space="preserve">w Głogowie z dnia </w:t>
      </w:r>
      <w:bookmarkStart w:id="0" w:name="_GoBack"/>
      <w:bookmarkEnd w:id="0"/>
      <w:r w:rsidR="00C472C3">
        <w:rPr>
          <w:rFonts w:ascii="Times New Roman" w:hAnsi="Times New Roman" w:cs="Times New Roman"/>
          <w:szCs w:val="24"/>
        </w:rPr>
        <w:br/>
      </w:r>
      <w:r w:rsidR="009D0717" w:rsidRPr="00C472C3">
        <w:rPr>
          <w:rFonts w:ascii="Times New Roman" w:hAnsi="Times New Roman" w:cs="Times New Roman"/>
          <w:szCs w:val="24"/>
        </w:rPr>
        <w:t>11</w:t>
      </w:r>
      <w:r w:rsidR="00DF51C2" w:rsidRPr="00C472C3">
        <w:rPr>
          <w:rFonts w:ascii="Times New Roman" w:hAnsi="Times New Roman" w:cs="Times New Roman"/>
          <w:szCs w:val="24"/>
        </w:rPr>
        <w:t xml:space="preserve"> </w:t>
      </w:r>
      <w:r w:rsidR="009D0717" w:rsidRPr="00C472C3">
        <w:rPr>
          <w:rFonts w:ascii="Times New Roman" w:hAnsi="Times New Roman" w:cs="Times New Roman"/>
          <w:szCs w:val="24"/>
        </w:rPr>
        <w:t>czerwca</w:t>
      </w:r>
      <w:r w:rsidR="00F75DA4" w:rsidRPr="00C472C3">
        <w:rPr>
          <w:rFonts w:ascii="Times New Roman" w:hAnsi="Times New Roman" w:cs="Times New Roman"/>
          <w:szCs w:val="24"/>
        </w:rPr>
        <w:t xml:space="preserve"> 202</w:t>
      </w:r>
      <w:r w:rsidR="0000099E" w:rsidRPr="00C472C3">
        <w:rPr>
          <w:rFonts w:ascii="Times New Roman" w:hAnsi="Times New Roman" w:cs="Times New Roman"/>
          <w:szCs w:val="24"/>
        </w:rPr>
        <w:t>1</w:t>
      </w:r>
      <w:r w:rsidRPr="00C472C3">
        <w:rPr>
          <w:rFonts w:ascii="Times New Roman" w:hAnsi="Times New Roman" w:cs="Times New Roman"/>
          <w:szCs w:val="24"/>
        </w:rPr>
        <w:t xml:space="preserve"> roku</w:t>
      </w:r>
      <w:r w:rsidR="00F75DA4" w:rsidRPr="00C472C3">
        <w:rPr>
          <w:rFonts w:ascii="Times New Roman" w:hAnsi="Times New Roman" w:cs="Times New Roman"/>
          <w:szCs w:val="24"/>
        </w:rPr>
        <w:t xml:space="preserve"> i wykonuje swe zadania zgodnie </w:t>
      </w:r>
      <w:r w:rsidR="00AD4122" w:rsidRPr="00C472C3">
        <w:rPr>
          <w:rFonts w:ascii="Times New Roman" w:hAnsi="Times New Roman" w:cs="Times New Roman"/>
          <w:szCs w:val="24"/>
        </w:rPr>
        <w:t>z przepisami Ustawy z dnia 11 września 2019 r.</w:t>
      </w:r>
      <w:r w:rsidRPr="00C472C3">
        <w:rPr>
          <w:rFonts w:ascii="Times New Roman" w:hAnsi="Times New Roman" w:cs="Times New Roman"/>
          <w:szCs w:val="24"/>
        </w:rPr>
        <w:t xml:space="preserve"> Prawo zamówień publicznych (Dz.</w:t>
      </w:r>
      <w:r w:rsidR="00786620" w:rsidRPr="00C472C3">
        <w:rPr>
          <w:rFonts w:ascii="Times New Roman" w:hAnsi="Times New Roman" w:cs="Times New Roman"/>
          <w:szCs w:val="24"/>
        </w:rPr>
        <w:t>U. z 2019</w:t>
      </w:r>
      <w:r w:rsidR="00F75DA4" w:rsidRPr="00C472C3">
        <w:rPr>
          <w:rFonts w:ascii="Times New Roman" w:hAnsi="Times New Roman" w:cs="Times New Roman"/>
          <w:szCs w:val="24"/>
        </w:rPr>
        <w:t xml:space="preserve"> poz. </w:t>
      </w:r>
      <w:r w:rsidR="00AD4122" w:rsidRPr="00C472C3">
        <w:rPr>
          <w:rFonts w:ascii="Times New Roman" w:hAnsi="Times New Roman" w:cs="Times New Roman"/>
          <w:szCs w:val="24"/>
        </w:rPr>
        <w:t>2019</w:t>
      </w:r>
      <w:r w:rsidRPr="00C472C3">
        <w:rPr>
          <w:rFonts w:ascii="Times New Roman" w:hAnsi="Times New Roman" w:cs="Times New Roman"/>
          <w:szCs w:val="24"/>
        </w:rPr>
        <w:t>) oraz przepisami</w:t>
      </w:r>
      <w:r w:rsidR="00F75DA4" w:rsidRPr="00C472C3">
        <w:rPr>
          <w:rFonts w:ascii="Times New Roman" w:hAnsi="Times New Roman" w:cs="Times New Roman"/>
          <w:szCs w:val="24"/>
        </w:rPr>
        <w:t xml:space="preserve"> aktów wykonawczych wydanych na </w:t>
      </w:r>
      <w:r w:rsidRPr="00C472C3">
        <w:rPr>
          <w:rFonts w:ascii="Times New Roman" w:hAnsi="Times New Roman" w:cs="Times New Roman"/>
          <w:szCs w:val="24"/>
        </w:rPr>
        <w:t>jej podstawie.</w:t>
      </w:r>
    </w:p>
    <w:p w14:paraId="13917EB4" w14:textId="77777777" w:rsidR="00007DFC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Komisja rozpoczyna działalność z dniem powołania i działa do momentu podpisania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umowy z wykonawcą, który złożył najkorzystniejszą ofertę, lub z dniem podjęcia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przez Rektora PWSZ w Głogowie decyzji o unieważnieniu postępowania.</w:t>
      </w:r>
    </w:p>
    <w:p w14:paraId="4FB68B98" w14:textId="77777777" w:rsidR="00007DFC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Komisja Przetargowa jest zespołem pomocniczym kierownika jednostki powołanym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do przygotowania i prowadzenia postępowania o udzielenie zamówienia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publicznego, w szczególności do przygotowania przedmiotu zamówienia, oceny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spełniania przez wykonawców warunków udziału w postępowaniu o udzielenie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zamówienia oraz do badania i oceny ofert.</w:t>
      </w:r>
    </w:p>
    <w:p w14:paraId="291615A5" w14:textId="77777777" w:rsidR="00007DFC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Członków Komisji Przetargowej powołuje i odwołuje kierownik jednostki.</w:t>
      </w:r>
    </w:p>
    <w:p w14:paraId="4F492319" w14:textId="4F30F509" w:rsidR="00007DFC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Komisja Przetargowa składa się z</w:t>
      </w:r>
      <w:r w:rsidR="00AD4122" w:rsidRPr="00E92805">
        <w:rPr>
          <w:rFonts w:ascii="Times New Roman" w:hAnsi="Times New Roman" w:cs="Times New Roman"/>
          <w:szCs w:val="24"/>
        </w:rPr>
        <w:t xml:space="preserve"> </w:t>
      </w:r>
      <w:r w:rsidR="00616155" w:rsidRPr="00E92805">
        <w:rPr>
          <w:rFonts w:ascii="Times New Roman" w:hAnsi="Times New Roman" w:cs="Times New Roman"/>
          <w:szCs w:val="24"/>
        </w:rPr>
        <w:t>pięciu</w:t>
      </w:r>
      <w:r w:rsidR="00786620" w:rsidRPr="00E92805">
        <w:rPr>
          <w:rFonts w:ascii="Times New Roman" w:hAnsi="Times New Roman" w:cs="Times New Roman"/>
          <w:szCs w:val="24"/>
        </w:rPr>
        <w:t xml:space="preserve"> </w:t>
      </w:r>
      <w:r w:rsidR="008D6FD3" w:rsidRPr="00E92805">
        <w:rPr>
          <w:rFonts w:ascii="Times New Roman" w:hAnsi="Times New Roman" w:cs="Times New Roman"/>
          <w:szCs w:val="24"/>
        </w:rPr>
        <w:t>członków, w tym przewodniczącego komisji i sekretarza komisji.</w:t>
      </w:r>
    </w:p>
    <w:p w14:paraId="43D44CD9" w14:textId="77777777" w:rsidR="00007DFC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Jeżeli dokonanie określonych czynności związanych z przeprowadzeniem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postępowania o udzielenie zamówienia wymaga wiadomości specjalnych, kierownik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jednostki, z własnej inicjatywy lub na wniosek komisji, może powołać biegłych.</w:t>
      </w:r>
    </w:p>
    <w:p w14:paraId="429507B5" w14:textId="77777777" w:rsidR="00007DFC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Biegły przedstawia opinię na piśmie, a na żądanie komisji bierze udział w jej pracach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z głosem doradczym i udziela dodatkowych wyjaśnień.</w:t>
      </w:r>
    </w:p>
    <w:p w14:paraId="6A5593A7" w14:textId="77777777" w:rsidR="00F75DA4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Komisja przygotowuje i przekazuje do zatwierdzenia przez kierownika jednostki:</w:t>
      </w:r>
    </w:p>
    <w:p w14:paraId="700E52E5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a) propozycję wyboru trybu udzielenia zamówienia wraz z uzasadnieniem -wniosek,</w:t>
      </w:r>
    </w:p>
    <w:p w14:paraId="708F043D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b) projekt specyfikacji istotnych warunków zamówienia,</w:t>
      </w:r>
    </w:p>
    <w:p w14:paraId="39A28B7A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c) ogłoszenia o zamówieniu oraz ogłoszenia o udzieleniu zamówienia,</w:t>
      </w:r>
    </w:p>
    <w:p w14:paraId="2BCD8FC7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d) projekty innych dokumentów, w szczególności wnioski kierownika jednostki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do właściwego organu o wydanie decyzji wymaganych ustawą,</w:t>
      </w:r>
    </w:p>
    <w:p w14:paraId="08119193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e) wyjaśnienia dotyczące treści specyfikacji istotnych warunków zamówienia,</w:t>
      </w:r>
    </w:p>
    <w:p w14:paraId="250A646F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f) propozycję wykluczenia wykonawców,</w:t>
      </w:r>
    </w:p>
    <w:p w14:paraId="1ABBBA5D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g) propozycję wyboru najkorzystniejszej oferty lub występuje z wnioskiem o unieważnienie postępowania o udzielenie zamówienia,</w:t>
      </w:r>
    </w:p>
    <w:p w14:paraId="2EE93291" w14:textId="77777777" w:rsidR="00007DFC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h) przyjmuje i analizuje wnoszone protesty oraz przygotowuje projekt odpowiedzi na protest.</w:t>
      </w:r>
    </w:p>
    <w:p w14:paraId="4345A1AB" w14:textId="77777777" w:rsidR="00F75DA4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Do zadań komisji należy, w szczególności:</w:t>
      </w:r>
    </w:p>
    <w:p w14:paraId="6157F16A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a) prowadzenie postępowania o udzielenie zamówienia publicznego zgodnie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z obowiązującymi przepisami prawa,</w:t>
      </w:r>
    </w:p>
    <w:p w14:paraId="05D5569D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lastRenderedPageBreak/>
        <w:t>b) zapoznanie się z przepisami ustawy Prawo zamówień publicznych oraz jej aktami wykonawczymi,</w:t>
      </w:r>
    </w:p>
    <w:p w14:paraId="6468761C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c) przygotowanie druków niezbędnych w postępowaniu o udzielenie zamówienia,</w:t>
      </w:r>
    </w:p>
    <w:p w14:paraId="16880F67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d) publiczne otwarcie ofert,</w:t>
      </w:r>
    </w:p>
    <w:p w14:paraId="7CC3A63A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e) dokonanie oceny formalnej i merytorycznej złożonych ofert,</w:t>
      </w:r>
    </w:p>
    <w:p w14:paraId="78CCE7AB" w14:textId="4F649F20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f) odrzucenie ofert w przypadkach określonych w a</w:t>
      </w:r>
      <w:r w:rsidR="009B28EB" w:rsidRPr="00E92805">
        <w:rPr>
          <w:rFonts w:ascii="Times New Roman" w:hAnsi="Times New Roman" w:cs="Times New Roman"/>
          <w:szCs w:val="24"/>
        </w:rPr>
        <w:t xml:space="preserve">rt. 146 </w:t>
      </w:r>
      <w:r w:rsidRPr="00E92805">
        <w:rPr>
          <w:rFonts w:ascii="Times New Roman" w:hAnsi="Times New Roman" w:cs="Times New Roman"/>
          <w:szCs w:val="24"/>
        </w:rPr>
        <w:t>ustawy praw zamówień publicznych,</w:t>
      </w:r>
    </w:p>
    <w:p w14:paraId="67E07AD6" w14:textId="77777777" w:rsidR="00007DFC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g) sporządzenie protokołu z przeprowadzonych czynności i przedstawienie go do zatwierdzenia Rektorowi PWSZ w Głogowie.</w:t>
      </w:r>
    </w:p>
    <w:p w14:paraId="29D55D5A" w14:textId="55763534" w:rsidR="00007DFC" w:rsidRPr="00E92805" w:rsidRDefault="00007DFC" w:rsidP="00026F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Członkowie Komisji Przetargowej składają pisemne oświadczenia, pod rygorem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odpowiedzialności karnej za fałszywe zeznania, o braku lub istnieniu okoliczności,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 xml:space="preserve">o których mowa w </w:t>
      </w:r>
      <w:r w:rsidR="00026F9E" w:rsidRPr="00E92805">
        <w:rPr>
          <w:rFonts w:ascii="Times New Roman" w:hAnsi="Times New Roman" w:cs="Times New Roman"/>
          <w:szCs w:val="24"/>
        </w:rPr>
        <w:t>art. 226.</w:t>
      </w:r>
      <w:r w:rsidRPr="00E92805">
        <w:rPr>
          <w:rFonts w:ascii="Times New Roman" w:hAnsi="Times New Roman" w:cs="Times New Roman"/>
          <w:szCs w:val="24"/>
        </w:rPr>
        <w:t>P.z.p.</w:t>
      </w:r>
    </w:p>
    <w:p w14:paraId="796B17F7" w14:textId="77777777" w:rsidR="00007DFC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W przypadku złożenia przez członka komisji oświadczenia o zaistnieniu</w:t>
      </w:r>
      <w:r w:rsidR="00F75DA4" w:rsidRPr="00E92805">
        <w:rPr>
          <w:rFonts w:ascii="Times New Roman" w:hAnsi="Times New Roman" w:cs="Times New Roman"/>
          <w:szCs w:val="24"/>
        </w:rPr>
        <w:t xml:space="preserve">  </w:t>
      </w:r>
      <w:r w:rsidRPr="00E92805">
        <w:rPr>
          <w:rFonts w:ascii="Times New Roman" w:hAnsi="Times New Roman" w:cs="Times New Roman"/>
          <w:szCs w:val="24"/>
        </w:rPr>
        <w:t>okoliczności, o których mowa w pkt 10 przewodniczący komisji niezwłocznie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wyłącza członka komisji z dalszego udziału w postępowaniu o udzielenie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zamówienia publicznego. Informację o wykluczeniu członka komisji,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przewodniczący przekazuje kierownikowi jednostki, który w miejsce wyłączonego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członka niezwłocznie powołuje nowego członka. Wobec przewodniczącego komisji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czynności wyłączenia dokonuje bezpośrednio kierownik jednostki.</w:t>
      </w:r>
    </w:p>
    <w:p w14:paraId="1C834981" w14:textId="77777777" w:rsidR="00F75DA4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Pracami komisji kieruje przewodniczący.</w:t>
      </w:r>
    </w:p>
    <w:p w14:paraId="73A7AD8E" w14:textId="77777777" w:rsidR="00F75DA4" w:rsidRPr="00E92805" w:rsidRDefault="00007DFC" w:rsidP="00F75D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Do obowiązków przewodniczącego komisji należy:</w:t>
      </w:r>
    </w:p>
    <w:p w14:paraId="02BA1CAC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a) wyznaczanie terminów posiedzeń komisji oraz ich prowadzenie,</w:t>
      </w:r>
    </w:p>
    <w:p w14:paraId="38EA9E2B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b) koordynowanie działań komisji,</w:t>
      </w:r>
    </w:p>
    <w:p w14:paraId="1BC2AD7E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c) podział między członków Komisji prac podejmowanych w trybie roboczym,</w:t>
      </w:r>
    </w:p>
    <w:p w14:paraId="16868B66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d) nadzorowanie prawidłowego prowadzenia dokumentacji postępowania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o udzielenie Zamówienia.</w:t>
      </w:r>
    </w:p>
    <w:p w14:paraId="429E8C9D" w14:textId="77777777" w:rsidR="00F75DA4" w:rsidRPr="00E92805" w:rsidRDefault="00007DFC" w:rsidP="00F75D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Członkowie Komisji będący pracownikami Zamawiającego wykonują swoje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obowiązki związane z udziałem w pracach Komisji w ramach obowiązków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służbowych.</w:t>
      </w:r>
    </w:p>
    <w:p w14:paraId="57854497" w14:textId="77777777" w:rsidR="00F75DA4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Członkowie Komisji wykonują powierzone im czynności w dobrej wierze,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z zachowaniem najwyższej staranności, kierując się wyłącznie przepisami prawa,</w:t>
      </w:r>
      <w:r w:rsidR="00F75DA4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swoją wiedzą i doświadczeniem.</w:t>
      </w:r>
    </w:p>
    <w:p w14:paraId="2EA541BA" w14:textId="77777777" w:rsidR="00F75DA4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Do obowiązków sekretarza komisji należy:</w:t>
      </w:r>
    </w:p>
    <w:p w14:paraId="14D7537D" w14:textId="77777777" w:rsidR="00F75DA4" w:rsidRPr="00E92805" w:rsidRDefault="00007DFC" w:rsidP="00F75DA4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a) sporządzenie dokumentacji postępowania,</w:t>
      </w:r>
    </w:p>
    <w:p w14:paraId="23AAB0DD" w14:textId="418C1286" w:rsidR="00962F70" w:rsidRPr="00E92805" w:rsidRDefault="00007DFC" w:rsidP="00962F70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 xml:space="preserve">b) odebranie oświadczeń członków komisji, o których </w:t>
      </w:r>
      <w:r w:rsidRPr="00E92805">
        <w:rPr>
          <w:rFonts w:ascii="Times New Roman" w:hAnsi="Times New Roman" w:cs="Times New Roman"/>
          <w:color w:val="000000" w:themeColor="text1"/>
          <w:szCs w:val="24"/>
        </w:rPr>
        <w:t xml:space="preserve">mowa w art. </w:t>
      </w:r>
      <w:r w:rsidR="0011408A" w:rsidRPr="00E92805">
        <w:rPr>
          <w:rFonts w:ascii="Times New Roman" w:hAnsi="Times New Roman" w:cs="Times New Roman"/>
          <w:color w:val="000000" w:themeColor="text1"/>
          <w:szCs w:val="24"/>
        </w:rPr>
        <w:t>56</w:t>
      </w:r>
      <w:r w:rsidRPr="00E92805">
        <w:rPr>
          <w:rFonts w:ascii="Times New Roman" w:hAnsi="Times New Roman" w:cs="Times New Roman"/>
          <w:color w:val="000000" w:themeColor="text1"/>
          <w:szCs w:val="24"/>
        </w:rPr>
        <w:t xml:space="preserve"> ust. 2</w:t>
      </w:r>
      <w:r w:rsidR="00F75DA4" w:rsidRPr="00E9280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92805">
        <w:rPr>
          <w:rFonts w:ascii="Times New Roman" w:hAnsi="Times New Roman" w:cs="Times New Roman"/>
          <w:color w:val="000000" w:themeColor="text1"/>
          <w:szCs w:val="24"/>
        </w:rPr>
        <w:t xml:space="preserve">ustawy </w:t>
      </w:r>
      <w:r w:rsidRPr="00E92805">
        <w:rPr>
          <w:rFonts w:ascii="Times New Roman" w:hAnsi="Times New Roman" w:cs="Times New Roman"/>
          <w:szCs w:val="24"/>
        </w:rPr>
        <w:t xml:space="preserve">Prawo zamówień publicznych. </w:t>
      </w:r>
    </w:p>
    <w:p w14:paraId="664FC894" w14:textId="77777777" w:rsidR="00962F70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Członkom Komisji nie wolno ujawniać jakichkolwiek informacji związanych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z przebiegiem prac Komisji, w tym w szczególności informacji związanych z:</w:t>
      </w:r>
    </w:p>
    <w:p w14:paraId="1DCEBBBF" w14:textId="77777777" w:rsidR="00962F70" w:rsidRPr="00E92805" w:rsidRDefault="00007DFC" w:rsidP="00962F70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a) liczbą złożonych ofert – do daty składania ofert,</w:t>
      </w:r>
    </w:p>
    <w:p w14:paraId="1F054A08" w14:textId="77777777" w:rsidR="00962F70" w:rsidRPr="00E92805" w:rsidRDefault="00007DFC" w:rsidP="00962F70">
      <w:pPr>
        <w:pStyle w:val="Akapitzlist"/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b) przebiegiem badania, oceny i porównania treści złożonych ofert.</w:t>
      </w:r>
    </w:p>
    <w:p w14:paraId="28F5DEDD" w14:textId="77777777" w:rsidR="0001476B" w:rsidRPr="00E92805" w:rsidRDefault="00007DFC" w:rsidP="00007D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92805">
        <w:rPr>
          <w:rFonts w:ascii="Times New Roman" w:hAnsi="Times New Roman" w:cs="Times New Roman"/>
          <w:szCs w:val="24"/>
        </w:rPr>
        <w:t>Członkowie komisji ponoszą imienną odpowiedzialność na podstawie Regulaminu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Pracy, oraz innych aktów prawnych w szczególności na podstawie Kodeksu Pracy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i ustawy Prawo zamówień publicznych, za niewykonanie obowiązków</w:t>
      </w:r>
      <w:r w:rsidR="00962F70" w:rsidRPr="00E92805">
        <w:rPr>
          <w:rFonts w:ascii="Times New Roman" w:hAnsi="Times New Roman" w:cs="Times New Roman"/>
          <w:szCs w:val="24"/>
        </w:rPr>
        <w:t xml:space="preserve"> </w:t>
      </w:r>
      <w:r w:rsidRPr="00E92805">
        <w:rPr>
          <w:rFonts w:ascii="Times New Roman" w:hAnsi="Times New Roman" w:cs="Times New Roman"/>
          <w:szCs w:val="24"/>
        </w:rPr>
        <w:t>przewidzianych w niniejszym Regulaminie.</w:t>
      </w:r>
    </w:p>
    <w:sectPr w:rsidR="0001476B" w:rsidRPr="00E928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07DB" w14:textId="77777777" w:rsidR="00103311" w:rsidRDefault="00103311" w:rsidP="00DA30D9">
      <w:pPr>
        <w:spacing w:after="0" w:line="240" w:lineRule="auto"/>
      </w:pPr>
      <w:r>
        <w:separator/>
      </w:r>
    </w:p>
  </w:endnote>
  <w:endnote w:type="continuationSeparator" w:id="0">
    <w:p w14:paraId="772B2180" w14:textId="77777777" w:rsidR="00103311" w:rsidRDefault="00103311" w:rsidP="00DA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156312"/>
      <w:docPartObj>
        <w:docPartGallery w:val="Page Numbers (Bottom of Page)"/>
        <w:docPartUnique/>
      </w:docPartObj>
    </w:sdtPr>
    <w:sdtEndPr/>
    <w:sdtContent>
      <w:p w14:paraId="220C08C8" w14:textId="77777777" w:rsidR="00DA30D9" w:rsidRDefault="00DA3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DD">
          <w:rPr>
            <w:noProof/>
          </w:rPr>
          <w:t>1</w:t>
        </w:r>
        <w:r>
          <w:fldChar w:fldCharType="end"/>
        </w:r>
      </w:p>
    </w:sdtContent>
  </w:sdt>
  <w:p w14:paraId="42B9A0B8" w14:textId="77777777" w:rsidR="00DA30D9" w:rsidRDefault="00DA3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C0FB4" w14:textId="77777777" w:rsidR="00103311" w:rsidRDefault="00103311" w:rsidP="00DA30D9">
      <w:pPr>
        <w:spacing w:after="0" w:line="240" w:lineRule="auto"/>
      </w:pPr>
      <w:r>
        <w:separator/>
      </w:r>
    </w:p>
  </w:footnote>
  <w:footnote w:type="continuationSeparator" w:id="0">
    <w:p w14:paraId="21B81F71" w14:textId="77777777" w:rsidR="00103311" w:rsidRDefault="00103311" w:rsidP="00DA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BDE"/>
    <w:multiLevelType w:val="hybridMultilevel"/>
    <w:tmpl w:val="2830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D7458"/>
    <w:multiLevelType w:val="hybridMultilevel"/>
    <w:tmpl w:val="EA9A9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608BB"/>
    <w:multiLevelType w:val="hybridMultilevel"/>
    <w:tmpl w:val="5DCE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36D6B"/>
    <w:multiLevelType w:val="hybridMultilevel"/>
    <w:tmpl w:val="E83C0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81"/>
    <w:rsid w:val="0000099E"/>
    <w:rsid w:val="00007DFC"/>
    <w:rsid w:val="0001128A"/>
    <w:rsid w:val="000130BC"/>
    <w:rsid w:val="0001476B"/>
    <w:rsid w:val="00026F9E"/>
    <w:rsid w:val="00103311"/>
    <w:rsid w:val="0011408A"/>
    <w:rsid w:val="00147F8D"/>
    <w:rsid w:val="00240E21"/>
    <w:rsid w:val="00282A70"/>
    <w:rsid w:val="00490797"/>
    <w:rsid w:val="004A63FB"/>
    <w:rsid w:val="004E2DDD"/>
    <w:rsid w:val="00616155"/>
    <w:rsid w:val="006701A7"/>
    <w:rsid w:val="00671AE7"/>
    <w:rsid w:val="006A583C"/>
    <w:rsid w:val="006D1F64"/>
    <w:rsid w:val="00745AE8"/>
    <w:rsid w:val="007524DA"/>
    <w:rsid w:val="00786620"/>
    <w:rsid w:val="008D6FD3"/>
    <w:rsid w:val="0091596B"/>
    <w:rsid w:val="00927304"/>
    <w:rsid w:val="00962F70"/>
    <w:rsid w:val="009B28EB"/>
    <w:rsid w:val="009D0717"/>
    <w:rsid w:val="00A06E4F"/>
    <w:rsid w:val="00A3373E"/>
    <w:rsid w:val="00AD4122"/>
    <w:rsid w:val="00AF52BB"/>
    <w:rsid w:val="00B37805"/>
    <w:rsid w:val="00B46748"/>
    <w:rsid w:val="00B719F5"/>
    <w:rsid w:val="00C472C3"/>
    <w:rsid w:val="00C824B3"/>
    <w:rsid w:val="00C97E81"/>
    <w:rsid w:val="00DA30D9"/>
    <w:rsid w:val="00DF51C2"/>
    <w:rsid w:val="00E0338C"/>
    <w:rsid w:val="00E92805"/>
    <w:rsid w:val="00EE0BCF"/>
    <w:rsid w:val="00EE1558"/>
    <w:rsid w:val="00F75DA4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4272"/>
  <w15:docId w15:val="{A19F5A28-B90B-44D8-A305-0606F413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3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F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0D9"/>
  </w:style>
  <w:style w:type="paragraph" w:styleId="Stopka">
    <w:name w:val="footer"/>
    <w:basedOn w:val="Normalny"/>
    <w:link w:val="StopkaZnak"/>
    <w:uiPriority w:val="99"/>
    <w:unhideWhenUsed/>
    <w:rsid w:val="00DA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0D9"/>
  </w:style>
  <w:style w:type="character" w:styleId="Odwoaniedokomentarza">
    <w:name w:val="annotation reference"/>
    <w:basedOn w:val="Domylnaczcionkaakapitu"/>
    <w:uiPriority w:val="99"/>
    <w:semiHidden/>
    <w:unhideWhenUsed/>
    <w:rsid w:val="008D6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F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DominikaDGT</dc:creator>
  <cp:lastModifiedBy>Praktyka</cp:lastModifiedBy>
  <cp:revision>2</cp:revision>
  <cp:lastPrinted>2021-06-18T07:11:00Z</cp:lastPrinted>
  <dcterms:created xsi:type="dcterms:W3CDTF">2021-06-18T07:12:00Z</dcterms:created>
  <dcterms:modified xsi:type="dcterms:W3CDTF">2021-06-18T07:12:00Z</dcterms:modified>
</cp:coreProperties>
</file>